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1AA" w:rsidRDefault="00CD51AA" w:rsidP="00CD51AA">
      <w:r w:rsidRPr="00CD51AA">
        <w:rPr>
          <w:rFonts w:ascii="Futura Std Book" w:hAnsi="Futura Std Book"/>
          <w:noProof/>
          <w:color w:val="1F497D" w:themeColor="text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-33655</wp:posOffset>
            </wp:positionH>
            <wp:positionV relativeFrom="page">
              <wp:posOffset>-29210</wp:posOffset>
            </wp:positionV>
            <wp:extent cx="7772400" cy="10058400"/>
            <wp:effectExtent l="0" t="0" r="0" b="0"/>
            <wp:wrapNone/>
            <wp:docPr id="1" name="Picture 1" descr="KCC_Proposal_Cover-No-Header_v2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C_Proposal_Cover-No-Header_v2a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D51AA" w:rsidRDefault="00CD51AA" w:rsidP="00CD51AA">
      <w:pPr>
        <w:ind w:left="900"/>
      </w:pPr>
    </w:p>
    <w:p w:rsidR="00C333FB" w:rsidRPr="00CD51AA" w:rsidRDefault="00CD51AA" w:rsidP="00CD51AA">
      <w:pPr>
        <w:tabs>
          <w:tab w:val="left" w:pos="5580"/>
        </w:tabs>
        <w:ind w:left="900"/>
        <w:rPr>
          <w:rFonts w:ascii="Futura Std Book" w:hAnsi="Futura Std Book"/>
          <w:color w:val="1F497D" w:themeColor="text2"/>
        </w:rPr>
      </w:pPr>
      <w:r w:rsidRPr="00CD51AA">
        <w:rPr>
          <w:rFonts w:ascii="Futura Std Book" w:hAnsi="Futura Std Book"/>
          <w:color w:val="1F497D" w:themeColor="text2"/>
        </w:rPr>
        <w:t>Campaign Name:</w:t>
      </w:r>
      <w:r>
        <w:rPr>
          <w:rFonts w:ascii="Futura Std Book" w:hAnsi="Futura Std Book"/>
          <w:color w:val="1F497D" w:themeColor="text2"/>
        </w:rPr>
        <w:t xml:space="preserve"> </w:t>
      </w:r>
      <w:bookmarkStart w:id="0" w:name="Text1"/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CD51AA">
        <w:rPr>
          <w:rFonts w:ascii="Futura Std Book" w:hAnsi="Futura Std Book"/>
          <w:color w:val="1F497D" w:themeColor="text2"/>
        </w:rPr>
        <w:tab/>
      </w:r>
      <w:r w:rsidRPr="00CD51AA">
        <w:rPr>
          <w:rFonts w:ascii="Futura Std Book" w:hAnsi="Futura Std Book"/>
          <w:color w:val="1F497D" w:themeColor="text2"/>
        </w:rPr>
        <w:tab/>
      </w:r>
      <w:r w:rsidRPr="00CD51AA">
        <w:rPr>
          <w:rFonts w:ascii="Futura Std Book" w:hAnsi="Futura Std Book"/>
          <w:color w:val="1F497D" w:themeColor="text2"/>
        </w:rPr>
        <w:tab/>
      </w:r>
      <w:r w:rsidRPr="00CD51AA">
        <w:rPr>
          <w:rFonts w:ascii="Futura Std Book" w:hAnsi="Futura Std Book"/>
          <w:color w:val="1F497D" w:themeColor="text2"/>
        </w:rPr>
        <w:tab/>
        <w:t>Date:</w:t>
      </w:r>
      <w:r>
        <w:rPr>
          <w:rFonts w:ascii="Futura Std Book" w:hAnsi="Futura Std Book"/>
          <w:color w:val="1F497D" w:themeColor="text2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CD51AA">
        <w:rPr>
          <w:rFonts w:ascii="Futura Std Book" w:hAnsi="Futura Std Book"/>
          <w:color w:val="1F497D" w:themeColor="text2"/>
        </w:rPr>
        <w:t xml:space="preserve"> </w:t>
      </w:r>
    </w:p>
    <w:p w:rsidR="00CD51AA" w:rsidRDefault="00CD51AA" w:rsidP="00CD51AA">
      <w:pPr>
        <w:ind w:left="900"/>
        <w:rPr>
          <w:rFonts w:ascii="Arial" w:hAnsi="Arial" w:cs="Arial"/>
          <w:sz w:val="20"/>
          <w:szCs w:val="20"/>
        </w:rPr>
      </w:pPr>
      <w:r w:rsidRPr="00CD51AA">
        <w:rPr>
          <w:rFonts w:ascii="Futura Std Book" w:hAnsi="Futura Std Book"/>
          <w:color w:val="1F497D" w:themeColor="text2"/>
        </w:rPr>
        <w:t>Audited By:</w:t>
      </w:r>
      <w:r>
        <w:rPr>
          <w:rFonts w:ascii="Futura Std Book" w:hAnsi="Futura Std Book"/>
          <w:color w:val="1F497D" w:themeColor="text2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CD51AA" w:rsidRDefault="00CD51AA" w:rsidP="00CD51AA">
      <w:pPr>
        <w:ind w:left="900" w:right="990"/>
        <w:rPr>
          <w:rFonts w:ascii="Futura Std Book" w:hAnsi="Futura Std Book"/>
          <w:color w:val="1F497D" w:themeColor="text2"/>
        </w:rPr>
      </w:pPr>
    </w:p>
    <w:tbl>
      <w:tblPr>
        <w:tblStyle w:val="TableGrid"/>
        <w:tblW w:w="0" w:type="auto"/>
        <w:tblInd w:w="90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95"/>
        <w:gridCol w:w="9261"/>
      </w:tblGrid>
      <w:tr w:rsidR="00780C0C" w:rsidRPr="00780C0C" w:rsidTr="00780C0C">
        <w:trPr>
          <w:trHeight w:val="358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5C5E" w:rsidRPr="00780C0C" w:rsidRDefault="008A5C5E" w:rsidP="008A5C5E">
            <w:pPr>
              <w:ind w:right="-102"/>
              <w:jc w:val="center"/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pPr>
          </w:p>
          <w:p w:rsidR="00D800BE" w:rsidRPr="00780C0C" w:rsidRDefault="00D800BE" w:rsidP="008A5C5E">
            <w:pPr>
              <w:ind w:left="-18" w:right="-102"/>
              <w:jc w:val="center"/>
              <w:rPr>
                <w:rFonts w:ascii="Futura Std Book" w:hAnsi="Futura Std Book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00BE" w:rsidRPr="00780C0C" w:rsidRDefault="008A5C5E" w:rsidP="008A5C5E">
            <w:pPr>
              <w:ind w:right="54"/>
              <w:rPr>
                <w:rFonts w:ascii="Futura Std Book" w:hAnsi="Futura Std Book"/>
                <w:color w:val="1F497D" w:themeColor="text2"/>
                <w:sz w:val="21"/>
                <w:szCs w:val="21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>Check rendering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 by sending a test</w:t>
            </w:r>
            <w:r w:rsidR="00CD6C5B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 to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 a variety of email clients. Be sure to include any new or updated clients — the latest iPhone or iOS operating system, for example. You can also use a rendering tool like Litmus or Email on Acid.</w:t>
            </w:r>
          </w:p>
        </w:tc>
      </w:tr>
      <w:tr w:rsidR="00780C0C" w:rsidRPr="00780C0C" w:rsidTr="00780C0C">
        <w:trPr>
          <w:trHeight w:val="277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5C5E" w:rsidRPr="00780C0C" w:rsidRDefault="008A5C5E" w:rsidP="008A5C5E">
            <w:pPr>
              <w:ind w:right="-102"/>
              <w:jc w:val="center"/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pPr>
          </w:p>
          <w:bookmarkStart w:id="1" w:name="_GoBack"/>
          <w:p w:rsidR="008A5C5E" w:rsidRPr="00780C0C" w:rsidRDefault="008A5C5E" w:rsidP="008A5C5E">
            <w:pPr>
              <w:ind w:left="-18" w:right="-102"/>
              <w:jc w:val="center"/>
              <w:rPr>
                <w:rFonts w:ascii="Futura Std Book" w:hAnsi="Futura Std Book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5C5E" w:rsidRPr="00780C0C" w:rsidRDefault="008A5C5E" w:rsidP="008A5C5E">
            <w:pPr>
              <w:ind w:right="144"/>
              <w:rPr>
                <w:rFonts w:ascii="Futura Std Book" w:hAnsi="Futura Std Book"/>
                <w:color w:val="1F497D" w:themeColor="text2"/>
                <w:sz w:val="21"/>
                <w:szCs w:val="21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 xml:space="preserve">Review personalization and dynamic content. 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>Are defaults for personalized content working as they should? Is data being pulled into your email correctly?</w:t>
            </w:r>
          </w:p>
        </w:tc>
      </w:tr>
      <w:tr w:rsidR="00780C0C" w:rsidRPr="00780C0C" w:rsidTr="00780C0C">
        <w:trPr>
          <w:trHeight w:val="277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5C5E" w:rsidRPr="00780C0C" w:rsidRDefault="008A5C5E" w:rsidP="008A5C5E">
            <w:pPr>
              <w:ind w:right="-102"/>
              <w:jc w:val="center"/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pPr>
          </w:p>
          <w:p w:rsidR="008A5C5E" w:rsidRPr="00780C0C" w:rsidRDefault="008A5C5E" w:rsidP="008A5C5E">
            <w:pPr>
              <w:ind w:left="-18" w:right="-102"/>
              <w:jc w:val="center"/>
              <w:rPr>
                <w:rFonts w:ascii="Futura Std Book" w:hAnsi="Futura Std Book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5C5E" w:rsidRPr="00780C0C" w:rsidRDefault="008A5C5E" w:rsidP="008A5C5E">
            <w:pPr>
              <w:rPr>
                <w:rFonts w:ascii="Futura Std Book" w:hAnsi="Futura Std Book"/>
                <w:color w:val="1F497D" w:themeColor="text2"/>
                <w:sz w:val="21"/>
                <w:szCs w:val="21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>Review all graphics and text.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 Are the showcased products still available? Do the graphics reflect the current season? Is the text consistent with current brand voice? Is all contact information accurate?</w:t>
            </w:r>
          </w:p>
        </w:tc>
      </w:tr>
      <w:tr w:rsidR="00780C0C" w:rsidRPr="00780C0C" w:rsidTr="00780C0C">
        <w:trPr>
          <w:trHeight w:val="277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5C5E" w:rsidRPr="00780C0C" w:rsidRDefault="00F21CE5" w:rsidP="008A5C5E">
            <w:pPr>
              <w:ind w:right="-102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5C5E" w:rsidRPr="00780C0C" w:rsidRDefault="00C6636E" w:rsidP="008A5C5E">
            <w:pPr>
              <w:ind w:right="990"/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 xml:space="preserve">Confirm any </w:t>
            </w:r>
            <w:r w:rsidR="00F21CE5"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 xml:space="preserve">special offers </w:t>
            </w: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 xml:space="preserve">are </w:t>
            </w:r>
            <w:r w:rsidR="00F21CE5"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>still available</w:t>
            </w: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>.</w:t>
            </w:r>
          </w:p>
        </w:tc>
      </w:tr>
      <w:tr w:rsidR="00780C0C" w:rsidRPr="00780C0C" w:rsidTr="00780C0C">
        <w:trPr>
          <w:trHeight w:val="277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1CE5" w:rsidRPr="00780C0C" w:rsidRDefault="00C6636E" w:rsidP="008A5C5E">
            <w:pPr>
              <w:ind w:right="-102"/>
              <w:jc w:val="center"/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1CE5" w:rsidRPr="00780C0C" w:rsidRDefault="00C6636E" w:rsidP="00D47294">
            <w:pPr>
              <w:rPr>
                <w:rFonts w:ascii="Futura Std Book" w:hAnsi="Futura Std Book"/>
                <w:color w:val="1F497D" w:themeColor="text2"/>
                <w:sz w:val="22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2"/>
              </w:rPr>
              <w:t xml:space="preserve">Click on all links. </w:t>
            </w:r>
            <w:r w:rsidRPr="00780C0C">
              <w:rPr>
                <w:rFonts w:ascii="Futura Std Book" w:hAnsi="Futura Std Book"/>
                <w:color w:val="1F497D" w:themeColor="text2"/>
                <w:sz w:val="22"/>
              </w:rPr>
              <w:t>Do they direct to the correct place? Are link extensions working? Are social media “share this” links working correctly?</w:t>
            </w:r>
          </w:p>
        </w:tc>
      </w:tr>
      <w:tr w:rsidR="00780C0C" w:rsidRPr="00780C0C" w:rsidTr="00780C0C">
        <w:trPr>
          <w:trHeight w:val="277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36E" w:rsidRPr="00780C0C" w:rsidRDefault="00C6636E" w:rsidP="008A5C5E">
            <w:pPr>
              <w:ind w:right="-102"/>
              <w:jc w:val="center"/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36E" w:rsidRPr="00780C0C" w:rsidRDefault="00C70DA3" w:rsidP="00D47294">
            <w:pPr>
              <w:ind w:right="54"/>
              <w:rPr>
                <w:rFonts w:ascii="Futura Std Book" w:hAnsi="Futura Std Book"/>
                <w:color w:val="1F497D" w:themeColor="text2"/>
                <w:sz w:val="21"/>
                <w:szCs w:val="21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>Review all available metrics,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 including open rate, click rate, conversions or transaction details, top performing links, bounces and complaints. It’s a good idea to keep these metrics in a spreadsheet where you can monitor trends over time and spot any potential problems early.</w:t>
            </w:r>
          </w:p>
        </w:tc>
      </w:tr>
      <w:tr w:rsidR="00780C0C" w:rsidRPr="00780C0C" w:rsidTr="00780C0C">
        <w:trPr>
          <w:trHeight w:val="277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70DA3" w:rsidRPr="00780C0C" w:rsidRDefault="00C70DA3" w:rsidP="008A5C5E">
            <w:pPr>
              <w:ind w:right="-102"/>
              <w:jc w:val="center"/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70DA3" w:rsidRPr="00780C0C" w:rsidRDefault="001B0FAB" w:rsidP="00D47294">
            <w:pPr>
              <w:ind w:right="54"/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 xml:space="preserve">Analyze test results 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and consider new or revised tests to further improve key performance indicators. If you’re not conducting a test, consider starting one. 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br/>
            </w:r>
            <w:hyperlink r:id="rId7" w:history="1">
              <w:r w:rsidRPr="00780C0C">
                <w:rPr>
                  <w:rStyle w:val="Hyperlink"/>
                  <w:rFonts w:ascii="Futura Std Book" w:hAnsi="Futura Std Book"/>
                  <w:color w:val="1F497D" w:themeColor="text2"/>
                  <w:sz w:val="21"/>
                  <w:szCs w:val="21"/>
                </w:rPr>
                <w:t>How to get started with testing.</w:t>
              </w:r>
            </w:hyperlink>
          </w:p>
        </w:tc>
      </w:tr>
      <w:tr w:rsidR="00780C0C" w:rsidRPr="00780C0C" w:rsidTr="00780C0C">
        <w:trPr>
          <w:trHeight w:val="277"/>
        </w:trPr>
        <w:tc>
          <w:tcPr>
            <w:tcW w:w="89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B0FAB" w:rsidRPr="00780C0C" w:rsidRDefault="00D47294" w:rsidP="008A5C5E">
            <w:pPr>
              <w:ind w:right="-102"/>
              <w:jc w:val="center"/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pP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</w:r>
            <w:r w:rsidR="00CD6C5B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separate"/>
            </w:r>
            <w:r w:rsidRPr="00780C0C">
              <w:rPr>
                <w:rFonts w:ascii="Futura Std Book" w:hAnsi="Futura Std Book" w:cs="Arial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92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B0FAB" w:rsidRPr="00780C0C" w:rsidRDefault="00D47294" w:rsidP="004E1270">
            <w:pPr>
              <w:ind w:right="990"/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</w:pPr>
            <w:r w:rsidRPr="00780C0C">
              <w:rPr>
                <w:rFonts w:ascii="Futura Std Book" w:hAnsi="Futura Std Book"/>
                <w:b/>
                <w:color w:val="1F497D" w:themeColor="text2"/>
                <w:sz w:val="21"/>
                <w:szCs w:val="21"/>
              </w:rPr>
              <w:t>Review the triggers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 that cause your email to send and consider whether the email is still relevant. Consider the following: (1) Have you added new automations in the past three months that compete with the one you are reviewing? (2)</w:t>
            </w:r>
            <w:r w:rsidR="00780C0C"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 xml:space="preserve"> </w:t>
            </w:r>
            <w:r w:rsidRPr="00780C0C">
              <w:rPr>
                <w:rFonts w:ascii="Futura Std Book" w:hAnsi="Futura Std Book"/>
                <w:color w:val="1F497D" w:themeColor="text2"/>
                <w:sz w:val="21"/>
                <w:szCs w:val="21"/>
              </w:rPr>
              <w:t>Should this trigger include any new exclusions to ensure subscribers are getting the most important and relevant email on any given day?</w:t>
            </w:r>
          </w:p>
        </w:tc>
      </w:tr>
    </w:tbl>
    <w:p w:rsidR="00CD51AA" w:rsidRDefault="00CD51AA" w:rsidP="00CD51AA">
      <w:pPr>
        <w:ind w:left="900" w:right="990"/>
        <w:rPr>
          <w:rFonts w:ascii="Futura Std Book" w:hAnsi="Futura Std Book"/>
          <w:color w:val="1F497D" w:themeColor="text2"/>
        </w:rPr>
      </w:pPr>
    </w:p>
    <w:p w:rsidR="00CD51AA" w:rsidRPr="00CD51AA" w:rsidRDefault="00CD51AA" w:rsidP="00CD51AA">
      <w:pPr>
        <w:ind w:left="900"/>
        <w:rPr>
          <w:rFonts w:ascii="Futura Std Book" w:hAnsi="Futura Std Book"/>
          <w:color w:val="1F497D" w:themeColor="text2"/>
        </w:rPr>
      </w:pPr>
    </w:p>
    <w:sectPr w:rsidR="00CD51AA" w:rsidRPr="00CD51AA" w:rsidSect="00D44C31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590"/>
    <w:multiLevelType w:val="hybridMultilevel"/>
    <w:tmpl w:val="B096F236"/>
    <w:lvl w:ilvl="0" w:tplc="D44864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31"/>
    <w:rsid w:val="001B0FAB"/>
    <w:rsid w:val="002847F8"/>
    <w:rsid w:val="004E1270"/>
    <w:rsid w:val="006A0099"/>
    <w:rsid w:val="00780C0C"/>
    <w:rsid w:val="008A5C5E"/>
    <w:rsid w:val="00942048"/>
    <w:rsid w:val="00A83D58"/>
    <w:rsid w:val="00AB7EC8"/>
    <w:rsid w:val="00B23244"/>
    <w:rsid w:val="00B6220A"/>
    <w:rsid w:val="00C2222D"/>
    <w:rsid w:val="00C333FB"/>
    <w:rsid w:val="00C6636E"/>
    <w:rsid w:val="00C70DA3"/>
    <w:rsid w:val="00CD51AA"/>
    <w:rsid w:val="00CD6C5B"/>
    <w:rsid w:val="00D23330"/>
    <w:rsid w:val="00D44C31"/>
    <w:rsid w:val="00D47294"/>
    <w:rsid w:val="00D800BE"/>
    <w:rsid w:val="00DE1CBC"/>
    <w:rsid w:val="00F21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E69A"/>
  <w15:docId w15:val="{81BC8D26-E765-4E36-B8ED-C3B43E6C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009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A0099"/>
    <w:rPr>
      <w:sz w:val="16"/>
      <w:szCs w:val="16"/>
    </w:rPr>
  </w:style>
  <w:style w:type="table" w:styleId="TableGrid">
    <w:name w:val="Table Grid"/>
    <w:basedOn w:val="TableNormal"/>
    <w:uiPriority w:val="59"/>
    <w:rsid w:val="006A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A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A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F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F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teycharles.com/good-thinking-from-katey-charles-communications/earn-higher-returns-on-investment-with-an-email-testing-strate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9446-2FB2-48A4-8706-72E9741D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 Willis</dc:creator>
  <cp:keywords/>
  <cp:lastModifiedBy>Jessica Pupillo</cp:lastModifiedBy>
  <cp:revision>7</cp:revision>
  <cp:lastPrinted>2017-11-27T21:44:00Z</cp:lastPrinted>
  <dcterms:created xsi:type="dcterms:W3CDTF">2017-12-29T22:43:00Z</dcterms:created>
  <dcterms:modified xsi:type="dcterms:W3CDTF">2018-01-01T20:49:00Z</dcterms:modified>
</cp:coreProperties>
</file>